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C4B8EA4" Type="http://schemas.openxmlformats.org/officeDocument/2006/relationships/officeDocument" Target="/word/document.xml" /><Relationship Id="coreR5C4B8E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Aktualizacja Planu gospodarki niskoemisyjnej dla Gminy Walce, została przyjęta Uchwałą Rady Gminy Walce nr XXII/188/17 w dniu 10 kwietnia 2017r. Jest to dokument strategiczny, określający kierunki przyjęte przez Gminę w zakresie działań inwestycyjnych i nie inwestycyjnych w obszarach związanych z użytkowaniem energii w budownictwie, transporcie, gospodarce komunalnej oraz zarządzaniu gminą do roku 2020 wraz z perspektywą do 2022r..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Zmiana treści aktualizacji Planu gospodarki niskoemisyjnej wynika z konieczności uwzględnienia skorygowanych  w audycie energetycznym wskaźników dla zadania pn. „Termomodernizacja budynku  Szkoły Podstawowej w Straduni” w związku ze złożoną przez Gminę Walce korektą wniosku o dofinansowanie z 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 xml:space="preserve">Poddziałania 3.2.2. Efektywność energetyczna w budynkach publicznych Aglomeracji Opolskiej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ramach Regionalnego Programu Operacyjnego Województwa Opolskiego na lata 2014-2020. W przedłożonym projekcie uchwały zadanie to zostaje również wyłączone z wykazu działania krótko i średnioterminowych, a wpisane do zadań planowanych do realizacji przez Gminę Walce po roku 2020. 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Dodatkowo zmiana treści aktualizacji PGN-u dotyczy powołania się w zmienianym dokumencie na obecnie obowiązującą uchwałę Sejmiku Województwa Opolskiego Nr XX/193/2020 z dnia 28 lipca 2020r.</w:t>
      </w:r>
      <w:r>
        <w:rPr>
          <w:rFonts w:ascii="Times New Roman" w:hAnsi="Times New Roman"/>
          <w:b w:val="0"/>
          <w:i w:val="1"/>
          <w:caps w:val="0"/>
          <w:strike w:val="0"/>
          <w:color w:val="000000"/>
          <w:sz w:val="22"/>
          <w:u w:val="none" w:color="000000"/>
          <w:vertAlign w:val="baseline"/>
        </w:rPr>
        <w:t xml:space="preserve"> w sprawie przyjęcia Programu ochrony powietrza dla województwa opolskiego. 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Sporządziła: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Ewa Krasowska – kierownik Referatu Infrastruktury i Inwestycji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ekrasowska</dc:creator>
  <dcterms:created xsi:type="dcterms:W3CDTF">2021-01-12T14:36:16Z</dcterms:created>
  <cp:lastModifiedBy>Mirosław Lasar</cp:lastModifiedBy>
  <dcterms:modified xsi:type="dcterms:W3CDTF">2021-01-22T06:40:31Z</dcterms:modified>
  <cp:revision>14</cp:revision>
  <dc:subject>w sprawie zmiany treści aktualizacji "Planu Gospodarki Niskoemisyjnej dla Gminy Walce"</dc:subject>
  <dc:title>Uchwała</dc:title>
</cp:coreProperties>
</file>